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Dario Garegnani</w:t>
      </w:r>
    </w:p>
    <w:p>
      <w:pPr>
        <w:pStyle w:val="Subtitle"/>
      </w:pPr>
      <w:r>
        <w:t>Direttore d’orchestra · Musicologo</w:t>
      </w:r>
    </w:p>
    <w:p>
      <w:pPr>
        <w:pStyle w:val="Heading1"/>
      </w:pPr>
      <w:r>
        <w:t>Biografia estesa</w:t>
      </w:r>
    </w:p>
    <w:p>
      <w:pPr>
        <w:pStyle w:val="Caption"/>
      </w:pPr>
      <w:r>
        <w:t>4456 battute, spazi inclusi</w:t>
      </w:r>
    </w:p>
    <w:p>
      <w:r>
        <w:t>Dario Garegnani è direttore d’orchestra e musicologo.</w:t>
      </w:r>
    </w:p>
    <w:p>
      <w:r>
        <w:t>Con Divertimento Ensemble ha diretto Variété con Bustric al Teatro Franco Parenti e nella stagione dell’Accademia Filarmonica Romana, Satyricon di Maderna e programmi dedicati a Francesconi e Kurtág, alla presenza degli autori. Ha lavorato con Mauricio Kagel come suo assistente a Venezia e Buenos Aires. Con l’Orchestra del Teatro La Fenice ha diretto lavori di Martina Tomner, Francesco Zorzini e Marco Marinoni nell’evento inaugurale Don Giovanni a Venezia della Biennale Musica 2010. È tornato alla Biennale nel 2011 con Incontri di Nono e Dumbarton Oaks di Stravinskij, alla Chiesa di San Michele.</w:t>
      </w:r>
    </w:p>
    <w:p>
      <w:r>
        <w:t>Con Icarus vs Muzak ha diretto la trilogia Professor Bad Trip di Fausto Romitelli e la prima assoluta di Circus Audienti di Fabio Cifariello Ciardi. Per la Fondazione I Teatri di Reggio Emilia ha diretto il dittico Alfred, Alfred di Donatoni e La serva padrona di Pergolesi, con ideazione di Muta Imago e regia di Claudia Sorace, trasmesso su OperaVision. Nel novembre 2025 ha diretto la prima assoluta di Il sole s’era levato al suo colmo, nell’ambito del progetto Gradus del Reggio Parma Festival. Ha diretto inoltre The Little Sweep di Britten per la Fondazione I Teatri di Reggio Emilia.</w:t>
      </w:r>
    </w:p>
    <w:p>
      <w:r>
        <w:t>Con l’Orchestra di Padova e del Veneto ha diretto la prima assoluta di Rami di Zeno Baldi, con Domenico Nordio solista. Con Roma Tre Orchestra ha diretto Mozart e Dittico di Vittorio Montalti, con Marco Fiorentini al violino. Ha inoltre lavorato come direttore esterno alle sessioni di composizione del Conservatorio di Milano, con ensemble e con l’Orchestra Sinfonica di Milano Giuseppe Verdi.</w:t>
      </w:r>
    </w:p>
    <w:p>
      <w:r>
        <w:br w:type="page"/>
      </w:r>
    </w:p>
    <w:p>
      <w:pPr>
        <w:pStyle w:val="Title"/>
      </w:pPr>
      <w:r>
        <w:t>Dario Garegnani</w:t>
      </w:r>
    </w:p>
    <w:p>
      <w:pPr>
        <w:pStyle w:val="Subtitle"/>
      </w:pPr>
      <w:r>
        <w:t>Direttore d’orchestra · Musicologo</w:t>
      </w:r>
    </w:p>
    <w:p>
      <w:pPr>
        <w:pStyle w:val="Heading1"/>
      </w:pPr>
      <w:r>
        <w:t>Biografia estesa continua</w:t>
      </w:r>
    </w:p>
    <w:p>
      <w:r>
        <w:t>Cofondatore di Secret Theater e Dahu Project, ha diretto SILENT di Gabriele Marangoni, per ensemble vocale di persone sorde, solisti e live electronics, a Reggio Emilia, al LAC di Lugano e al Teatro Massimo di Cagliari. Il progetto è stato presentato anche ad Ars Electronica di Linz. Con Yuval Avital ha lavorato a REKA, dirigendo percussioni e folla vocale alla prima del Warsaw Autumn Festival nel 2014. Le sue registrazioni comprendono Chamber Music di Delli Pizzi, Musica Ciclica di Albini e la Quarta sinfonia di Mahler nella trascrizione di Erwin Stein, pubblicata da Da Vinci Classics nel 2022.</w:t>
      </w:r>
    </w:p>
    <w:p>
      <w:r>
        <w:t>Con Secret Theater ha presentato le prime esecuzioni iraniane di Pierrot lunaire e della Kammersymphonie di Schönberg al Fadjr Festival di Teheran e a Shiraz. Con Gabriele Marangoni ha inoltre diretto le prime assolute di Mater, per cento corni delle Alpi, al festival Endorfine di Lugano, e di Utera, per grande ensemble e coro, al Festival Aperto di Reggio Emilia, e il progetto Diffraction a Pisa e in tournée in Kosovo. Nel settembre 2020, nell’ambito della ripresa delle attività dopo il lockdown, ha diretto Figaro! Opera Camion, adattamento in un atto del Barbiere di Siviglia di Rossini, con la Filarmonica dell’Opera Italiana Bruno Bartoletti, per la Fondazione I Teatri di Reggio Emilia. Ideazione e regia di Fabio Cherstich; scene, costumi e video di Gianluigi Toccafondo. Per L’ottimista di Leonardo Manera, con regia di Marco Rampoldi, ha curato le trascrizioni e diretto le musiche dal vivo, partecipando anche al clarinetto; lo spettacolo è stato ripreso da Rai5 al Teatro Sociale di Cittadella.</w:t>
      </w:r>
    </w:p>
    <w:p>
      <w:r>
        <w:t>Diplomato in clarinetto al Conservatorio Giuseppe Verdi di Milano, si è perfezionato in direzione con Sandro Gorli, Benjamin Zander, János Fürst ed Erwin Acél, frequentando corsi e masterclass a Londra, Vienna e San Pietroburgo. Ha conseguito con lode le lauree in Scienze dei Beni Culturali e in Musicologia all’Università degli Studi di Milano, con tesi su Offenbach e sul coro parlato nel Novecento. Nel 2010 è stato finalista alla selezione per l’incarico di assistant conductor dell’Ensemble intercontemporain di Parigi. Insegna materie teoriche, clarinetto e sassofono all’Istituto Musicale Rusconi di Rho.</w:t>
      </w:r>
    </w:p>
    <w:p>
      <w:r>
        <w:t>Da oltre vent’anni svolge attività didattica nell’ambito della teoria musicale, della storia della musica, della drammaturgia musicale, dell’armonia e della teoria, ritmica e percezione musicale (TRP). La sua esperienza comprende un’articolata attività di formazione musicale online, con corsi specialistici e percorsi di divulgazione.</w:t>
      </w:r>
    </w:p>
    <w:p>
      <w:r>
        <w:t>Il 12 novembre 2026 Dario Garegnani dirigerà a Wien Modern, all’Arnold Schönberg Center di Vienna, nel progetto Glitch Eden – Verschmelzung con Icarus Ensemble ed ensemble N. Il concerto segue l’appuntamento del 25 settembre a Reggio Emilia.</w:t>
      </w:r>
    </w:p>
    <w:sectPr w:rsidR="00FC693F" w:rsidRPr="0006063C" w:rsidSect="00034616">
      <w:footerReference w:type="default" r:id="rId9"/>
      <w:pgSz w:w="11906" w:h="16838"/>
      <w:pgMar w:top="1134" w:right="1134" w:bottom="1134"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DM Sans" w:hAnsi="DM Sans"/>
        <w:color w:val="666168"/>
        <w:sz w:val="16"/>
      </w:rPr>
      <w:t>garegnanidario@gmail.com · www.dariogaregnani.com</w:t>
      <w:br/>
      <w:t>Aggiornato il 16.10.2026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00" w:lineRule="exact" w:after="160"/>
    </w:pPr>
    <w:rPr>
      <w:rFonts w:ascii="DM Sans" w:hAnsi="DM Sans" w:eastAsia="DM Sans" w:cs="DM Sans"/>
      <w:color w:val="252326"/>
      <w:sz w:val="22"/>
      <w:lang w:val="it-I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80" w:line="252" w:lineRule="auto"/>
      <w:outlineLvl w:val="0"/>
    </w:pPr>
    <w:rPr>
      <w:rFonts w:ascii="Cormorant Garamond" w:hAnsi="Cormorant Garamond" w:eastAsia="Cormorant Garamond" w:cs="Cormorant Garamond"/>
      <w:b w:val="0"/>
      <w:bCs/>
      <w:i w:val="0"/>
      <w:color w:val="000000"/>
      <w:sz w:val="42"/>
      <w:szCs w:val="28"/>
      <w:lang w:val="it-IT"/>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52" w:lineRule="auto" w:before="0"/>
      <w:contextualSpacing/>
    </w:pPr>
    <w:rPr>
      <w:rFonts w:ascii="Cormorant Garamond" w:hAnsi="Cormorant Garamond" w:eastAsia="Cormorant Garamond" w:cs="Cormorant Garamond"/>
      <w:b w:val="0"/>
      <w:i w:val="0"/>
      <w:color w:val="000000"/>
      <w:spacing w:val="5"/>
      <w:kern w:val="28"/>
      <w:sz w:val="62"/>
      <w:szCs w:val="52"/>
      <w:lang w:val="it-IT"/>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line="252" w:lineRule="auto" w:before="0" w:after="180"/>
    </w:pPr>
    <w:rPr>
      <w:rFonts w:ascii="DM Sans" w:hAnsi="DM Sans" w:eastAsia="DM Sans" w:cs="DM Sans"/>
      <w:b w:val="0"/>
      <w:i w:val="0"/>
      <w:iCs/>
      <w:color w:val="000000"/>
      <w:spacing w:val="15"/>
      <w:sz w:val="20"/>
      <w:szCs w:val="24"/>
      <w:lang w:val="it-IT"/>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52" w:lineRule="auto" w:before="0" w:after="180"/>
    </w:pPr>
    <w:rPr>
      <w:rFonts w:ascii="DM Sans" w:hAnsi="DM Sans" w:eastAsia="DM Sans" w:cs="DM Sans"/>
      <w:b w:val="0"/>
      <w:bCs/>
      <w:i w:val="0"/>
      <w:color w:val="000000"/>
      <w:sz w:val="17"/>
      <w:szCs w:val="18"/>
      <w:lang w:val="it-IT"/>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Dario Garegnani Biografia estesa</dc:title>
  <dc:subject>Biografia per programmi e stampa</dc:subject>
  <dc:creator>Dario Garegnani</dc:creator>
  <cp:keywords/>
  <dc:description/>
  <cp:lastModifiedBy>Dario Garegnani</cp:lastModifiedBy>
  <cp:revision>1</cp:revision>
  <dcterms:created xsi:type="dcterms:W3CDTF">2013-12-23T23:15:00Z</dcterms:created>
  <dcterms:modified xsi:type="dcterms:W3CDTF">2013-12-23T23:15:00Z</dcterms:modified>
  <cp:category/>
  <dc:language>it-IT</dc:language>
</cp:coreProperties>
</file>